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05-0</w:t>
      </w:r>
      <w:r>
        <w:rPr>
          <w:rFonts w:ascii="Times New Roman" w:eastAsia="Times New Roman" w:hAnsi="Times New Roman" w:cs="Times New Roman"/>
        </w:rPr>
        <w:t>626</w:t>
      </w:r>
      <w:r>
        <w:rPr>
          <w:rFonts w:ascii="Times New Roman" w:eastAsia="Times New Roman" w:hAnsi="Times New Roman" w:cs="Times New Roman"/>
        </w:rPr>
        <w:t>/1302/2025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.05.2025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ст. 15.5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отношении должностного лица – директора ООО «</w:t>
      </w:r>
      <w:r>
        <w:rPr>
          <w:rFonts w:ascii="Times New Roman" w:eastAsia="Times New Roman" w:hAnsi="Times New Roman" w:cs="Times New Roman"/>
        </w:rPr>
        <w:t>Сургутпромавтоматика</w:t>
      </w:r>
      <w:r>
        <w:rPr>
          <w:rFonts w:ascii="Times New Roman" w:eastAsia="Times New Roman" w:hAnsi="Times New Roman" w:cs="Times New Roman"/>
        </w:rPr>
        <w:t xml:space="preserve">» Ершова Алексея Леонидовича, </w:t>
      </w:r>
      <w:r>
        <w:rPr>
          <w:rStyle w:val="cat-PassportDatagrp-2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зарегистрированного и проживающего по адресу: </w:t>
      </w:r>
      <w:r>
        <w:rPr>
          <w:rStyle w:val="cat-UserDefinedgrp-33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адрес юридического лица: ул. Есенина д. 44 корпус А, </w:t>
      </w:r>
      <w:r>
        <w:rPr>
          <w:rFonts w:ascii="Times New Roman" w:eastAsia="Times New Roman" w:hAnsi="Times New Roman" w:cs="Times New Roman"/>
        </w:rPr>
        <w:t>п.г.т</w:t>
      </w:r>
      <w:r>
        <w:rPr>
          <w:rFonts w:ascii="Times New Roman" w:eastAsia="Times New Roman" w:hAnsi="Times New Roman" w:cs="Times New Roman"/>
        </w:rPr>
        <w:t xml:space="preserve">. Белый Яр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района, ХМАО-Югра,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>Ершов Алексей Леонидович, являясь директором ООО «</w:t>
      </w:r>
      <w:r>
        <w:rPr>
          <w:rFonts w:ascii="Times New Roman" w:eastAsia="Times New Roman" w:hAnsi="Times New Roman" w:cs="Times New Roman"/>
        </w:rPr>
        <w:t>Сургутпромавтоматика</w:t>
      </w:r>
      <w:r>
        <w:rPr>
          <w:rFonts w:ascii="Times New Roman" w:eastAsia="Times New Roman" w:hAnsi="Times New Roman" w:cs="Times New Roman"/>
        </w:rPr>
        <w:t xml:space="preserve">», по месту нахождения юридического лица по адресу: ул. Есенина д. 44 корпус А, </w:t>
      </w:r>
      <w:r>
        <w:rPr>
          <w:rFonts w:ascii="Times New Roman" w:eastAsia="Times New Roman" w:hAnsi="Times New Roman" w:cs="Times New Roman"/>
        </w:rPr>
        <w:t>п.г.т</w:t>
      </w:r>
      <w:r>
        <w:rPr>
          <w:rFonts w:ascii="Times New Roman" w:eastAsia="Times New Roman" w:hAnsi="Times New Roman" w:cs="Times New Roman"/>
        </w:rPr>
        <w:t xml:space="preserve">. Белый Яр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района, ХМАО-Югра</w:t>
      </w:r>
      <w:r>
        <w:rPr>
          <w:rFonts w:ascii="Times New Roman" w:eastAsia="Times New Roman" w:hAnsi="Times New Roman" w:cs="Times New Roman"/>
        </w:rPr>
        <w:t>, до 24.00 часов 25.10.</w:t>
      </w:r>
      <w:r>
        <w:rPr>
          <w:rFonts w:ascii="Times New Roman" w:eastAsia="Times New Roman" w:hAnsi="Times New Roman" w:cs="Times New Roman"/>
        </w:rPr>
        <w:t xml:space="preserve">2024 года не исполнил установленную п.7 ст. 431 Налогового кодекса РФ обязанность по представлению расчета по страховым взносам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месяцев 2024 года, чем совершил правонарушение, предусмотренное ст.15.5 Кодекса Российской Федерации об административных правонарушениях.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>В отношении Ершова Алексея Леонидовича составлен протокол об админист</w:t>
      </w:r>
      <w:r>
        <w:rPr>
          <w:rFonts w:ascii="Times New Roman" w:eastAsia="Times New Roman" w:hAnsi="Times New Roman" w:cs="Times New Roman"/>
        </w:rPr>
        <w:t>ративном правонарушении, предусмотренном ст. 15.5 КоАП РФ.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Ершов Алексей Леонидович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 привлекаемого лица по имеющимся в деле материалам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ст.15.5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Факт совершения административного правонарушения и виновность Ершова Алексея Леонидовича подтверждены совокупностью доказательств, а именно: протоколом об административном правонарушении №8617250280</w:t>
      </w:r>
      <w:r>
        <w:rPr>
          <w:rFonts w:ascii="Times New Roman" w:eastAsia="Times New Roman" w:hAnsi="Times New Roman" w:cs="Times New Roman"/>
        </w:rPr>
        <w:t>1243700002 от 05.03</w:t>
      </w:r>
      <w:r>
        <w:rPr>
          <w:rFonts w:ascii="Times New Roman" w:eastAsia="Times New Roman" w:hAnsi="Times New Roman" w:cs="Times New Roman"/>
        </w:rPr>
        <w:t>.2025 года; реестрами внутренних почтовых отправлений, выпиской из ЕГРЮЛ в отношении юридического лица ООО «</w:t>
      </w:r>
      <w:r>
        <w:rPr>
          <w:rFonts w:ascii="Times New Roman" w:eastAsia="Times New Roman" w:hAnsi="Times New Roman" w:cs="Times New Roman"/>
        </w:rPr>
        <w:t>Сургутпромавтоматика</w:t>
      </w:r>
      <w:r>
        <w:rPr>
          <w:rFonts w:ascii="Times New Roman" w:eastAsia="Times New Roman" w:hAnsi="Times New Roman" w:cs="Times New Roman"/>
        </w:rPr>
        <w:t>», уведомлением о месте и времени составления протокола об административном правонарушении, отчетом об отслеживании отправления с почтовым идентификатором, реестром почтовых отправлений</w:t>
      </w:r>
      <w:r>
        <w:rPr>
          <w:rFonts w:ascii="Times New Roman" w:eastAsia="Times New Roman" w:hAnsi="Times New Roman" w:cs="Times New Roman"/>
        </w:rPr>
        <w:t>, и другими материалами дела.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26.11</w:t>
        </w:r>
      </w:hyperlink>
      <w:r>
        <w:rPr>
          <w:rFonts w:ascii="Times New Roman" w:eastAsia="Times New Roman" w:hAnsi="Times New Roman" w:cs="Times New Roman"/>
        </w:rPr>
        <w:t xml:space="preserve"> КоАП РФ, судья приходит к выводу о виновности Ершова Алексея Леонидовича в 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15.5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Статьей 15.5 Кодекса Российской Федерации об административных правонарушениях установлена административная ответственность за нарушение </w:t>
      </w:r>
      <w:r>
        <w:rPr>
          <w:rFonts w:ascii="Times New Roman" w:eastAsia="Times New Roman" w:hAnsi="Times New Roman" w:cs="Times New Roman"/>
        </w:rPr>
        <w:t>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19 Налогового кодекса РФ (далее - НК РФ)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Подпунктом 4 пункта 1 статьи 23 НК РФ установлена обязанность налогоплательщика предоставлять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подпунктом 1 пункта 1 статьи 23, пунктом 1 статьи 45 НК РФ налогоплательщик обязан самостоятельно исполнить обязанность по уплате налога, если иное не предусмотрено законодательством о налогах и сборах. Обязанность по уплате налога должна быть выполнена в срок, установленный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пункта 5 статьи 23 НК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</w:t>
      </w:r>
      <w:r>
        <w:rPr>
          <w:rFonts w:ascii="Times New Roman" w:eastAsia="Times New Roman" w:hAnsi="Times New Roman" w:cs="Times New Roman"/>
        </w:rPr>
        <w:t> </w:t>
      </w:r>
      <w:hyperlink r:id="rId6" w:anchor="/document/10900200/entry/423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п. 1 ст. 423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НК РФ расчетным периодом по страховым взносам признается календарный год. Отчетными периодами признаются первый квартал, полугодие, девять месяцев календарного года (</w:t>
      </w:r>
      <w:hyperlink r:id="rId6" w:anchor="/document/10900200/entry/423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п. 2 ст. 423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НК РФ).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</w:t>
      </w:r>
      <w:r>
        <w:rPr>
          <w:rFonts w:ascii="Times New Roman" w:eastAsia="Times New Roman" w:hAnsi="Times New Roman" w:cs="Times New Roman"/>
        </w:rPr>
        <w:t> </w:t>
      </w:r>
      <w:hyperlink r:id="rId6" w:anchor="/document/10900200/entry/4310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п. 7 ст. 431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НК РФ плательщики, указанные в</w:t>
      </w:r>
      <w:r>
        <w:rPr>
          <w:rFonts w:ascii="Times New Roman" w:eastAsia="Times New Roman" w:hAnsi="Times New Roman" w:cs="Times New Roman"/>
        </w:rPr>
        <w:t> </w:t>
      </w:r>
      <w:hyperlink r:id="rId6" w:anchor="/document/10900200/entry/419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НК РФ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месяцев 2024 года должен был быть представлен в налоговый орган в срок не позднее 24.00 часов 25.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.2024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 положений ст. 2.4 КоАП РФ должностные лица подлежат административной ответственности в случае совершения ими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Объективную сторону состава административного правонарушения, предусмотренного ст. 15.5 КоАП РФ образует бездействие, выражающееся в неподаче в установленный срок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15.5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Как следует из представленных материалов на момент возникновения обязанности у ООО «</w:t>
      </w:r>
      <w:r>
        <w:rPr>
          <w:rFonts w:ascii="Times New Roman" w:eastAsia="Times New Roman" w:hAnsi="Times New Roman" w:cs="Times New Roman"/>
        </w:rPr>
        <w:t>Сургутпромавтоматика</w:t>
      </w:r>
      <w:r>
        <w:rPr>
          <w:rFonts w:ascii="Times New Roman" w:eastAsia="Times New Roman" w:hAnsi="Times New Roman" w:cs="Times New Roman"/>
        </w:rPr>
        <w:t xml:space="preserve">» предоставить расчет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месяцев 2024 года, Ершов Алексей Леонидович осуществлял функцию руководителя.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выписки ЕГРЮЛ следует, что Ершов Алексей Леонидович указан в качестве лица, имеющем право действовать без доверенности от имени юридического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Деяние Ершов Алексей Леонидович судья квалифицирует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Назначая Ершову Алексею Леонидовичу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предусмотренным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Оснований для применения положений статьи 4.1.1 КоАП РФ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Сроки давности привлечения к административной ответственности предусмотренных статьей 4.5 КоАП РФ соблюдены.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административного правонарушения, данные о личности Ершова Алексея Леонидовича, его имущественное положение.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Должностное лицо – директора ООО «</w:t>
      </w:r>
      <w:r>
        <w:rPr>
          <w:rFonts w:ascii="Times New Roman" w:eastAsia="Times New Roman" w:hAnsi="Times New Roman" w:cs="Times New Roman"/>
        </w:rPr>
        <w:t>Сургутпромавтоматика</w:t>
      </w:r>
      <w:r>
        <w:rPr>
          <w:rFonts w:ascii="Times New Roman" w:eastAsia="Times New Roman" w:hAnsi="Times New Roman" w:cs="Times New Roman"/>
        </w:rPr>
        <w:t xml:space="preserve">» Ершова Алексея Леонидовича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наказание в виде штрафа в размере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 УИН: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0412365400135006262515126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3, судебный участок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ind w:firstLine="708"/>
        <w:jc w:val="both"/>
      </w:pP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 w:line="360" w:lineRule="auto"/>
      </w:pPr>
      <w:r>
        <w:rPr>
          <w:rFonts w:ascii="Times New Roman" w:eastAsia="Times New Roman" w:hAnsi="Times New Roman" w:cs="Times New Roman"/>
        </w:rPr>
        <w:t xml:space="preserve">Копия верна: </w:t>
      </w: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 w:line="360" w:lineRule="auto"/>
      </w:pPr>
    </w:p>
    <w:p>
      <w:pPr>
        <w:spacing w:before="0" w:after="0" w:line="360" w:lineRule="auto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7"/>
      <w:footerReference w:type="default" r:id="rId8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512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</w:t>
          </w: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33rplc-11">
    <w:name w:val="cat-UserDefined grp-33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5/" TargetMode="External" /><Relationship Id="rId5" Type="http://schemas.openxmlformats.org/officeDocument/2006/relationships/hyperlink" Target="garantf1://12025267.2611/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